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89A" w:rsidRPr="00B31A58" w:rsidRDefault="004E755B" w:rsidP="00B31A58">
      <w:pPr>
        <w:pStyle w:val="Tekstzonderopmaak"/>
        <w:spacing w:before="0" w:beforeAutospacing="0" w:after="0" w:afterAutospacing="0" w:line="240" w:lineRule="atLeast"/>
        <w:rPr>
          <w:rFonts w:asciiTheme="minorHAnsi" w:hAnsiTheme="minorHAnsi" w:cstheme="minorHAnsi"/>
          <w:b/>
          <w:color w:val="7030A0"/>
          <w:sz w:val="24"/>
          <w:szCs w:val="22"/>
        </w:rPr>
      </w:pPr>
      <w:r w:rsidRPr="004E755B">
        <w:rPr>
          <w:noProof/>
        </w:rPr>
        <w:pict>
          <v:shapetype id="_x0000_t202" coordsize="21600,21600" o:spt="202" path="m,l,21600r21600,l21600,xe">
            <v:stroke joinstyle="miter"/>
            <v:path gradientshapeok="t" o:connecttype="rect"/>
          </v:shapetype>
          <v:shape id="Tekstvak 2" o:spid="_x0000_s1026" type="#_x0000_t202" style="position:absolute;margin-left:355.9pt;margin-top:28.15pt;width:181.2pt;height:35.85pt;z-index:251662336;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" filled="f" stroked="f">
            <v:textbox style="mso-fit-shape-to-text:t">
              <w:txbxContent>
                <w:p w:rsidR="00B31A58" w:rsidRPr="00C203D6" w:rsidRDefault="00B31A58" w:rsidP="00B31A58">
                  <w:pPr>
                    <w:jc w:val="center"/>
                    <w:rPr>
                      <w:b/>
                      <w:color w:val="7030A0"/>
                    </w:rPr>
                  </w:pPr>
                  <w:r w:rsidRPr="00C203D6">
                    <w:rPr>
                      <w:b/>
                      <w:color w:val="7030A0"/>
                    </w:rPr>
                    <w:t>JONG doet mee!</w:t>
                  </w:r>
                </w:p>
              </w:txbxContent>
            </v:textbox>
          </v:shape>
        </w:pict>
      </w:r>
      <w:r w:rsidR="00B31A58" w:rsidRPr="00B31A58">
        <w:rPr>
          <w:rFonts w:asciiTheme="minorHAnsi" w:hAnsiTheme="minorHAnsi" w:cstheme="minorHAnsi"/>
          <w:noProof/>
          <w:sz w:val="22"/>
          <w:szCs w:val="22"/>
        </w:rPr>
        <w:drawing>
          <wp:anchor distT="0" distB="0" distL="114300" distR="114300" simplePos="0" relativeHeight="251782656" behindDoc="0" locked="0" layoutInCell="1" allowOverlap="1">
            <wp:simplePos x="0" y="0"/>
            <wp:positionH relativeFrom="column">
              <wp:posOffset>5314949</wp:posOffset>
            </wp:positionH>
            <wp:positionV relativeFrom="paragraph">
              <wp:posOffset>-601344</wp:posOffset>
            </wp:positionV>
            <wp:extent cx="1007745" cy="955040"/>
            <wp:effectExtent l="0" t="114300" r="0" b="5461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print-hi.pn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1872382">
                      <a:off x="0" y="0"/>
                      <a:ext cx="1007745" cy="955040"/>
                    </a:xfrm>
                    <a:prstGeom prst="rect">
                      <a:avLst/>
                    </a:prstGeom>
                  </pic:spPr>
                </pic:pic>
              </a:graphicData>
            </a:graphic>
          </wp:anchor>
        </w:drawing>
      </w:r>
      <w:r w:rsidR="00B31A58" w:rsidRPr="00B31A58">
        <w:rPr>
          <w:rFonts w:asciiTheme="minorHAnsi" w:hAnsiTheme="minorHAnsi" w:cstheme="minorHAnsi"/>
          <w:noProof/>
          <w:sz w:val="22"/>
          <w:szCs w:val="22"/>
        </w:rPr>
        <w:drawing>
          <wp:anchor distT="0" distB="0" distL="114300" distR="114300" simplePos="0" relativeHeight="251656704" behindDoc="0" locked="0" layoutInCell="1" allowOverlap="1">
            <wp:simplePos x="0" y="0"/>
            <wp:positionH relativeFrom="column">
              <wp:posOffset>5408930</wp:posOffset>
            </wp:positionH>
            <wp:positionV relativeFrom="paragraph">
              <wp:posOffset>-716280</wp:posOffset>
            </wp:positionV>
            <wp:extent cx="878840" cy="1079500"/>
            <wp:effectExtent l="0" t="0" r="0" b="635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8840" cy="1079500"/>
                    </a:xfrm>
                    <a:prstGeom prst="rect">
                      <a:avLst/>
                    </a:prstGeom>
                    <a:noFill/>
                  </pic:spPr>
                </pic:pic>
              </a:graphicData>
            </a:graphic>
          </wp:anchor>
        </w:drawing>
      </w:r>
      <w:r w:rsidR="003E089A" w:rsidRPr="00B31A58">
        <w:rPr>
          <w:rFonts w:asciiTheme="minorHAnsi" w:hAnsiTheme="minorHAnsi" w:cstheme="minorHAnsi"/>
          <w:b/>
          <w:color w:val="7030A0"/>
          <w:sz w:val="24"/>
          <w:szCs w:val="22"/>
        </w:rPr>
        <w:t>Wensen van jongeren uit de jeugdhulp voor de gemeenteraadsverkiezingen</w:t>
      </w:r>
      <w:r w:rsidR="003E089A" w:rsidRPr="00B31A58">
        <w:rPr>
          <w:rFonts w:asciiTheme="minorHAnsi" w:hAnsiTheme="minorHAnsi" w:cstheme="minorHAnsi"/>
          <w:b/>
          <w:color w:val="7030A0"/>
          <w:sz w:val="24"/>
          <w:szCs w:val="22"/>
        </w:rPr>
        <w:br/>
        <w:t>(de programma's politieke partijen)</w:t>
      </w:r>
    </w:p>
    <w:p w:rsidR="00B31A58" w:rsidRPr="003E089A" w:rsidRDefault="00B31A58" w:rsidP="00B31A58">
      <w:pPr>
        <w:pStyle w:val="Tekstzonderopmaak"/>
        <w:spacing w:before="0" w:beforeAutospacing="0" w:after="0" w:afterAutospacing="0" w:line="240" w:lineRule="atLeast"/>
        <w:rPr>
          <w:rFonts w:asciiTheme="minorHAnsi" w:hAnsiTheme="minorHAnsi" w:cstheme="minorHAnsi"/>
          <w:b/>
          <w:sz w:val="22"/>
          <w:szCs w:val="22"/>
        </w:rPr>
      </w:pPr>
    </w:p>
    <w:p w:rsidR="00B31A58" w:rsidRDefault="00B31A58" w:rsidP="00B31A58">
      <w:pPr>
        <w:pStyle w:val="Tekstzonderopmaak"/>
        <w:spacing w:before="0" w:beforeAutospacing="0" w:after="0" w:afterAutospacing="0" w:line="240" w:lineRule="atLeast"/>
        <w:rPr>
          <w:rFonts w:asciiTheme="minorHAnsi" w:hAnsiTheme="minorHAnsi" w:cstheme="minorHAnsi"/>
          <w:sz w:val="22"/>
          <w:szCs w:val="22"/>
        </w:rPr>
      </w:pPr>
    </w:p>
    <w:p w:rsidR="003E089A" w:rsidRPr="003E089A" w:rsidRDefault="003E089A" w:rsidP="00B31A58">
      <w:pPr>
        <w:pStyle w:val="Tekstzonderopmaak"/>
        <w:spacing w:before="0" w:beforeAutospacing="0" w:after="0" w:afterAutospacing="0" w:line="240" w:lineRule="atLeast"/>
        <w:rPr>
          <w:rFonts w:asciiTheme="minorHAnsi" w:hAnsiTheme="minorHAnsi" w:cstheme="minorHAnsi"/>
          <w:sz w:val="22"/>
          <w:szCs w:val="22"/>
        </w:rPr>
      </w:pPr>
      <w:r w:rsidRPr="003E089A">
        <w:rPr>
          <w:rFonts w:asciiTheme="minorHAnsi" w:hAnsiTheme="minorHAnsi" w:cstheme="minorHAnsi"/>
          <w:sz w:val="22"/>
          <w:szCs w:val="22"/>
        </w:rPr>
        <w:t xml:space="preserve">1. Meer betaalbare </w:t>
      </w:r>
      <w:r w:rsidRPr="00B31A58">
        <w:rPr>
          <w:rFonts w:asciiTheme="minorHAnsi" w:hAnsiTheme="minorHAnsi" w:cstheme="minorHAnsi"/>
          <w:sz w:val="22"/>
          <w:szCs w:val="22"/>
        </w:rPr>
        <w:t>jongerenhuisvesting</w:t>
      </w:r>
      <w:r w:rsidRPr="003E089A">
        <w:rPr>
          <w:rFonts w:asciiTheme="minorHAnsi" w:hAnsiTheme="minorHAnsi" w:cstheme="minorHAnsi"/>
          <w:sz w:val="22"/>
          <w:szCs w:val="22"/>
        </w:rPr>
        <w:t>. Er is een groot gebrek aan betaalbare jongerenhuisvesting/goede uitstroomplekken. Nu komen jongeren soms op dure opvangplek terwijl dat niet nodig is en ze met ambulante begeleiding prima op zichzelf zouden kunnen wonen.</w:t>
      </w:r>
    </w:p>
    <w:p w:rsidR="003E089A" w:rsidRPr="003E089A" w:rsidRDefault="003E089A" w:rsidP="00B31A58">
      <w:pPr>
        <w:pStyle w:val="Tekstzonderopmaak"/>
        <w:spacing w:before="0" w:beforeAutospacing="0" w:after="0" w:afterAutospacing="0" w:line="240" w:lineRule="atLeast"/>
        <w:rPr>
          <w:rFonts w:asciiTheme="minorHAnsi" w:hAnsiTheme="minorHAnsi" w:cstheme="minorHAnsi"/>
          <w:sz w:val="22"/>
          <w:szCs w:val="22"/>
        </w:rPr>
      </w:pPr>
      <w:r w:rsidRPr="003E089A">
        <w:rPr>
          <w:rFonts w:asciiTheme="minorHAnsi" w:hAnsiTheme="minorHAnsi" w:cstheme="minorHAnsi"/>
          <w:sz w:val="22"/>
          <w:szCs w:val="22"/>
        </w:rPr>
        <w:br/>
        <w:t xml:space="preserve">2. Pas stoppen met de hulp als aan 5 voorwaarden is voldaan, te weten: een goede plek om te wonen, werk of school, goede voorbereiding op financiële zelfstandigheid en voldoende inkomen, iemand waar je op terug kan vallen( </w:t>
      </w:r>
      <w:r w:rsidR="00B31A58" w:rsidRPr="003E089A">
        <w:rPr>
          <w:rFonts w:asciiTheme="minorHAnsi" w:hAnsiTheme="minorHAnsi" w:cstheme="minorHAnsi"/>
          <w:sz w:val="22"/>
          <w:szCs w:val="22"/>
        </w:rPr>
        <w:t>privé</w:t>
      </w:r>
      <w:r w:rsidRPr="003E089A">
        <w:rPr>
          <w:rFonts w:asciiTheme="minorHAnsi" w:hAnsiTheme="minorHAnsi" w:cstheme="minorHAnsi"/>
          <w:sz w:val="22"/>
          <w:szCs w:val="22"/>
        </w:rPr>
        <w:t xml:space="preserve"> en professioneel), een sociaal netwerk (zie ook alle aanbevelingen van de CSD over aansluiting 18-/18+)</w:t>
      </w:r>
      <w:r w:rsidR="00B31A58">
        <w:rPr>
          <w:rFonts w:asciiTheme="minorHAnsi" w:hAnsiTheme="minorHAnsi" w:cstheme="minorHAnsi"/>
          <w:sz w:val="22"/>
          <w:szCs w:val="22"/>
        </w:rPr>
        <w:t>.</w:t>
      </w:r>
      <w:r w:rsidRPr="003E089A">
        <w:rPr>
          <w:rFonts w:asciiTheme="minorHAnsi" w:hAnsiTheme="minorHAnsi" w:cstheme="minorHAnsi"/>
          <w:sz w:val="22"/>
          <w:szCs w:val="22"/>
        </w:rPr>
        <w:t xml:space="preserve"> </w:t>
      </w:r>
    </w:p>
    <w:p w:rsidR="003E089A" w:rsidRPr="003E089A" w:rsidRDefault="003E089A" w:rsidP="00B31A58">
      <w:pPr>
        <w:pStyle w:val="Tekstzonderopmaak"/>
        <w:spacing w:before="0" w:beforeAutospacing="0" w:after="0" w:afterAutospacing="0" w:line="240" w:lineRule="atLeast"/>
        <w:rPr>
          <w:rFonts w:asciiTheme="minorHAnsi" w:hAnsiTheme="minorHAnsi" w:cstheme="minorHAnsi"/>
          <w:sz w:val="22"/>
          <w:szCs w:val="22"/>
        </w:rPr>
      </w:pPr>
      <w:r w:rsidRPr="003E089A">
        <w:rPr>
          <w:rFonts w:asciiTheme="minorHAnsi" w:hAnsiTheme="minorHAnsi" w:cstheme="minorHAnsi"/>
          <w:sz w:val="22"/>
          <w:szCs w:val="22"/>
        </w:rPr>
        <w:br/>
        <w:t>3.Zorg dat jongeren vanaf 16 jaar een hulpverlener krijgen die bij hen blijft tot ze echt volwassen zijn (bijv</w:t>
      </w:r>
      <w:r w:rsidR="00B31A58">
        <w:rPr>
          <w:rFonts w:asciiTheme="minorHAnsi" w:hAnsiTheme="minorHAnsi" w:cstheme="minorHAnsi"/>
          <w:sz w:val="22"/>
          <w:szCs w:val="22"/>
        </w:rPr>
        <w:t>oorbeeld</w:t>
      </w:r>
      <w:r w:rsidRPr="003E089A">
        <w:rPr>
          <w:rFonts w:asciiTheme="minorHAnsi" w:hAnsiTheme="minorHAnsi" w:cstheme="minorHAnsi"/>
          <w:sz w:val="22"/>
          <w:szCs w:val="22"/>
        </w:rPr>
        <w:t xml:space="preserve"> 25 jaar, gewone jongeren gaan gemiddeld uit huis als zij 24.5 jaar zijn en kunnen terug vallen op hun ouders. Deze groep is kwetsbaar en heeft vaak geen ouders waar ze op terug kunnen vallen) Nu krijgen jongeren vaak heel veel verschillende hulpverleners in die periode, moeten steeds weer op nieuw hun verhaal doen en vertrouwen opbouwen, dat werkt niet voor deze groep.</w:t>
      </w:r>
    </w:p>
    <w:p w:rsidR="003E089A" w:rsidRPr="003E089A" w:rsidRDefault="003E089A" w:rsidP="00B31A58">
      <w:pPr>
        <w:pStyle w:val="Tekstzonderopmaak"/>
        <w:spacing w:before="0" w:beforeAutospacing="0" w:after="0" w:afterAutospacing="0" w:line="240" w:lineRule="atLeast"/>
        <w:rPr>
          <w:rFonts w:asciiTheme="minorHAnsi" w:hAnsiTheme="minorHAnsi" w:cstheme="minorHAnsi"/>
          <w:sz w:val="22"/>
          <w:szCs w:val="22"/>
        </w:rPr>
      </w:pPr>
    </w:p>
    <w:p w:rsidR="003E089A" w:rsidRPr="003E089A" w:rsidRDefault="003E089A" w:rsidP="00B31A58">
      <w:pPr>
        <w:pStyle w:val="Tekstzonderopmaak"/>
        <w:spacing w:before="0" w:beforeAutospacing="0" w:after="0" w:afterAutospacing="0" w:line="240" w:lineRule="atLeast"/>
        <w:rPr>
          <w:rFonts w:asciiTheme="minorHAnsi" w:hAnsiTheme="minorHAnsi" w:cstheme="minorHAnsi"/>
          <w:sz w:val="22"/>
          <w:szCs w:val="22"/>
        </w:rPr>
      </w:pPr>
      <w:r w:rsidRPr="003E089A">
        <w:rPr>
          <w:rFonts w:asciiTheme="minorHAnsi" w:hAnsiTheme="minorHAnsi" w:cstheme="minorHAnsi"/>
          <w:sz w:val="22"/>
          <w:szCs w:val="22"/>
        </w:rPr>
        <w:t>4. Bevorder dat jongeren uit de jeugdhulp naar school kunnen, ondanks schulden. Deze jongeren hebben vaak geen startkwalificatie of afgebroken schoolopleiding. Investeer in scholing en zorg dat ze bijv</w:t>
      </w:r>
      <w:r w:rsidR="00B31A58">
        <w:rPr>
          <w:rFonts w:asciiTheme="minorHAnsi" w:hAnsiTheme="minorHAnsi" w:cstheme="minorHAnsi"/>
          <w:sz w:val="22"/>
          <w:szCs w:val="22"/>
        </w:rPr>
        <w:t>oorbeeld</w:t>
      </w:r>
      <w:r w:rsidRPr="003E089A">
        <w:rPr>
          <w:rFonts w:asciiTheme="minorHAnsi" w:hAnsiTheme="minorHAnsi" w:cstheme="minorHAnsi"/>
          <w:sz w:val="22"/>
          <w:szCs w:val="22"/>
        </w:rPr>
        <w:t xml:space="preserve"> met behoud van uitkering naar school kunnen of via project dat hun schulden overneemt......</w:t>
      </w:r>
    </w:p>
    <w:p w:rsidR="003E089A" w:rsidRPr="003E089A" w:rsidRDefault="003E089A" w:rsidP="00B31A58">
      <w:pPr>
        <w:pStyle w:val="Tekstzonderopmaak"/>
        <w:spacing w:before="0" w:beforeAutospacing="0" w:after="0" w:afterAutospacing="0" w:line="240" w:lineRule="atLeast"/>
        <w:rPr>
          <w:rFonts w:asciiTheme="minorHAnsi" w:hAnsiTheme="minorHAnsi" w:cstheme="minorHAnsi"/>
          <w:sz w:val="22"/>
          <w:szCs w:val="22"/>
        </w:rPr>
      </w:pPr>
    </w:p>
    <w:p w:rsidR="003E089A" w:rsidRPr="003E089A" w:rsidRDefault="003E089A" w:rsidP="00B31A58">
      <w:pPr>
        <w:pStyle w:val="Tekstzonderopmaak"/>
        <w:spacing w:before="0" w:beforeAutospacing="0" w:after="0" w:afterAutospacing="0" w:line="240" w:lineRule="atLeast"/>
        <w:rPr>
          <w:rFonts w:asciiTheme="minorHAnsi" w:hAnsiTheme="minorHAnsi" w:cstheme="minorHAnsi"/>
          <w:sz w:val="22"/>
          <w:szCs w:val="22"/>
        </w:rPr>
      </w:pPr>
      <w:r w:rsidRPr="003E089A">
        <w:rPr>
          <w:rFonts w:asciiTheme="minorHAnsi" w:hAnsiTheme="minorHAnsi" w:cstheme="minorHAnsi"/>
          <w:sz w:val="22"/>
          <w:szCs w:val="22"/>
        </w:rPr>
        <w:t>5. Bereid alle jongeren goed voor op hun zelfstandigheid en alles wat er op hen afkomt als zij meerderjarig worden. Informeer ze via brief, school, ouders, JIP ed.</w:t>
      </w:r>
    </w:p>
    <w:p w:rsidR="003E089A" w:rsidRPr="003E089A" w:rsidRDefault="003E089A" w:rsidP="00B31A58">
      <w:pPr>
        <w:pStyle w:val="Tekstzonderopmaak"/>
        <w:spacing w:before="0" w:beforeAutospacing="0" w:after="0" w:afterAutospacing="0" w:line="240" w:lineRule="atLeast"/>
        <w:rPr>
          <w:rFonts w:asciiTheme="minorHAnsi" w:hAnsiTheme="minorHAnsi" w:cstheme="minorHAnsi"/>
          <w:sz w:val="22"/>
          <w:szCs w:val="22"/>
        </w:rPr>
      </w:pPr>
      <w:r w:rsidRPr="003E089A">
        <w:rPr>
          <w:rFonts w:asciiTheme="minorHAnsi" w:hAnsiTheme="minorHAnsi" w:cstheme="minorHAnsi"/>
          <w:sz w:val="22"/>
          <w:szCs w:val="22"/>
        </w:rPr>
        <w:t xml:space="preserve"> </w:t>
      </w:r>
    </w:p>
    <w:p w:rsidR="003E089A" w:rsidRPr="003E089A" w:rsidRDefault="003E089A" w:rsidP="00B31A58">
      <w:pPr>
        <w:pStyle w:val="Tekstzonderopmaak"/>
        <w:spacing w:before="0" w:beforeAutospacing="0" w:after="0" w:afterAutospacing="0" w:line="240" w:lineRule="atLeast"/>
        <w:rPr>
          <w:rFonts w:asciiTheme="minorHAnsi" w:hAnsiTheme="minorHAnsi" w:cstheme="minorHAnsi"/>
          <w:sz w:val="22"/>
          <w:szCs w:val="22"/>
        </w:rPr>
      </w:pPr>
      <w:r w:rsidRPr="003E089A">
        <w:rPr>
          <w:rFonts w:asciiTheme="minorHAnsi" w:hAnsiTheme="minorHAnsi" w:cstheme="minorHAnsi"/>
          <w:sz w:val="22"/>
          <w:szCs w:val="22"/>
        </w:rPr>
        <w:t>6. Schaf  4 weken wachttijd als je een uitkering aanvraagt en afkomstig bent uit de jeugdhulp. Financieel vangnet (basisinkomen?) voor jongeren uit de jeugdhulp die tijdelijk werk hebben of werk op oproepbasis. Stimuleer dat ze wat gaan doen, maar schaf alle bureaucratische rompslomp er omheen af en zorg dat ze er wat aan overhouden.</w:t>
      </w:r>
    </w:p>
    <w:p w:rsidR="001B55D9" w:rsidRDefault="001B55D9" w:rsidP="00B31A58">
      <w:pPr>
        <w:spacing w:before="0" w:beforeAutospacing="0" w:after="0" w:afterAutospacing="0" w:line="240" w:lineRule="atLeast"/>
        <w:rPr>
          <w:rFonts w:asciiTheme="minorHAnsi" w:hAnsiTheme="minorHAnsi" w:cstheme="minorHAnsi"/>
          <w:sz w:val="22"/>
          <w:szCs w:val="22"/>
        </w:rPr>
      </w:pPr>
    </w:p>
    <w:p w:rsidR="0099533B" w:rsidRDefault="003E089A" w:rsidP="00B31A58">
      <w:pPr>
        <w:spacing w:before="0" w:beforeAutospacing="0" w:after="0" w:afterAutospacing="0" w:line="240" w:lineRule="atLeast"/>
        <w:rPr>
          <w:rFonts w:asciiTheme="minorHAnsi" w:hAnsiTheme="minorHAnsi" w:cstheme="minorHAnsi"/>
          <w:sz w:val="22"/>
          <w:szCs w:val="22"/>
        </w:rPr>
      </w:pPr>
      <w:r w:rsidRPr="003E089A">
        <w:rPr>
          <w:rFonts w:asciiTheme="minorHAnsi" w:hAnsiTheme="minorHAnsi" w:cstheme="minorHAnsi"/>
          <w:sz w:val="22"/>
          <w:szCs w:val="22"/>
        </w:rPr>
        <w:t>7. Schaf eigen bijdrage of voor (GGZ) hulp voor jongeren van 18-23 jaar.</w:t>
      </w:r>
    </w:p>
    <w:p w:rsidR="001B55D9" w:rsidRDefault="001B55D9" w:rsidP="00B31A58">
      <w:pPr>
        <w:spacing w:before="0" w:beforeAutospacing="0" w:after="0" w:afterAutospacing="0" w:line="240" w:lineRule="atLeast"/>
        <w:rPr>
          <w:rFonts w:asciiTheme="minorHAnsi" w:hAnsiTheme="minorHAnsi" w:cstheme="minorHAnsi"/>
          <w:sz w:val="22"/>
          <w:szCs w:val="22"/>
        </w:rPr>
      </w:pPr>
    </w:p>
    <w:p w:rsidR="001B55D9" w:rsidRDefault="001B55D9" w:rsidP="00B31A58">
      <w:pPr>
        <w:spacing w:before="0" w:beforeAutospacing="0" w:after="0" w:afterAutospacing="0" w:line="240" w:lineRule="atLeast"/>
        <w:rPr>
          <w:rFonts w:asciiTheme="minorHAnsi" w:hAnsiTheme="minorHAnsi" w:cstheme="minorHAnsi"/>
          <w:sz w:val="22"/>
          <w:szCs w:val="22"/>
        </w:rPr>
      </w:pPr>
      <w:r>
        <w:rPr>
          <w:rFonts w:asciiTheme="minorHAnsi" w:hAnsiTheme="minorHAnsi" w:cstheme="minorHAnsi"/>
          <w:sz w:val="22"/>
          <w:szCs w:val="22"/>
        </w:rPr>
        <w:t>8. Maak ruimte voor echte transformatie van de hulp, bijvoorbeeld het inzetten van ervaringsdeskundige jongeren in de hulp/voorbereiding van jongeren op hun zelfstandigheid of het opzetten van ervaringshuizen (diverse woonvormen om uit te stromen uit de jeugdhulp)</w:t>
      </w:r>
      <w:r w:rsidR="00B31A58">
        <w:rPr>
          <w:rFonts w:asciiTheme="minorHAnsi" w:hAnsiTheme="minorHAnsi" w:cstheme="minorHAnsi"/>
          <w:sz w:val="22"/>
          <w:szCs w:val="22"/>
        </w:rPr>
        <w:t>.</w:t>
      </w:r>
    </w:p>
    <w:p w:rsidR="001B55D9" w:rsidRDefault="001B55D9" w:rsidP="00B31A58">
      <w:pPr>
        <w:spacing w:before="0" w:beforeAutospacing="0" w:after="0" w:afterAutospacing="0" w:line="240" w:lineRule="atLeast"/>
        <w:rPr>
          <w:rFonts w:asciiTheme="minorHAnsi" w:hAnsiTheme="minorHAnsi" w:cstheme="minorHAnsi"/>
          <w:sz w:val="22"/>
          <w:szCs w:val="22"/>
        </w:rPr>
      </w:pPr>
    </w:p>
    <w:p w:rsidR="001B55D9" w:rsidRDefault="001B55D9" w:rsidP="00B31A58">
      <w:pPr>
        <w:spacing w:before="0" w:beforeAutospacing="0" w:after="0" w:afterAutospacing="0" w:line="240" w:lineRule="atLeast"/>
        <w:rPr>
          <w:rFonts w:asciiTheme="minorHAnsi" w:hAnsiTheme="minorHAnsi" w:cstheme="minorHAnsi"/>
          <w:sz w:val="22"/>
          <w:szCs w:val="22"/>
        </w:rPr>
      </w:pPr>
      <w:r>
        <w:rPr>
          <w:rFonts w:asciiTheme="minorHAnsi" w:hAnsiTheme="minorHAnsi" w:cstheme="minorHAnsi"/>
          <w:sz w:val="22"/>
          <w:szCs w:val="22"/>
        </w:rPr>
        <w:t>9. Deskundigheidsbevordering medewerkers Jeugdhulp. Gaat om een cultuuromslag, train medewerkers met behulp van ervaringsdeskundige jongeren</w:t>
      </w:r>
      <w:r w:rsidR="00B31A58">
        <w:rPr>
          <w:rFonts w:asciiTheme="minorHAnsi" w:hAnsiTheme="minorHAnsi" w:cstheme="minorHAnsi"/>
          <w:sz w:val="22"/>
          <w:szCs w:val="22"/>
        </w:rPr>
        <w:t>.</w:t>
      </w:r>
    </w:p>
    <w:p w:rsidR="00550B0C" w:rsidRDefault="00550B0C" w:rsidP="00B31A58">
      <w:pPr>
        <w:spacing w:before="0" w:beforeAutospacing="0" w:after="0" w:afterAutospacing="0" w:line="240" w:lineRule="atLeast"/>
        <w:rPr>
          <w:rFonts w:asciiTheme="minorHAnsi" w:hAnsiTheme="minorHAnsi" w:cstheme="minorHAnsi"/>
          <w:sz w:val="22"/>
          <w:szCs w:val="22"/>
        </w:rPr>
      </w:pPr>
    </w:p>
    <w:p w:rsidR="00550B0C" w:rsidRPr="00550B0C" w:rsidRDefault="00550B0C" w:rsidP="00B31A58">
      <w:pPr>
        <w:spacing w:before="0" w:beforeAutospacing="0" w:after="0" w:afterAutospacing="0" w:line="240" w:lineRule="atLeast"/>
        <w:rPr>
          <w:rFonts w:asciiTheme="minorHAnsi" w:hAnsiTheme="minorHAnsi" w:cstheme="minorHAnsi"/>
          <w:i/>
          <w:sz w:val="22"/>
          <w:szCs w:val="22"/>
        </w:rPr>
      </w:pPr>
      <w:r w:rsidRPr="00550B0C">
        <w:rPr>
          <w:rFonts w:asciiTheme="minorHAnsi" w:hAnsiTheme="minorHAnsi" w:cstheme="minorHAnsi"/>
          <w:i/>
          <w:sz w:val="22"/>
          <w:szCs w:val="22"/>
        </w:rPr>
        <w:t>Als bijlage wens</w:t>
      </w:r>
      <w:bookmarkStart w:id="0" w:name="_GoBack"/>
      <w:bookmarkEnd w:id="0"/>
      <w:r w:rsidRPr="00550B0C">
        <w:rPr>
          <w:rFonts w:asciiTheme="minorHAnsi" w:hAnsiTheme="minorHAnsi" w:cstheme="minorHAnsi"/>
          <w:i/>
          <w:sz w:val="22"/>
          <w:szCs w:val="22"/>
        </w:rPr>
        <w:t>en ten aanzien van de inkoop van de jeugdhulp</w:t>
      </w:r>
    </w:p>
    <w:sectPr w:rsidR="00550B0C" w:rsidRPr="00550B0C" w:rsidSect="009953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E089A"/>
    <w:rsid w:val="000F1344"/>
    <w:rsid w:val="001B55D9"/>
    <w:rsid w:val="002F7BDF"/>
    <w:rsid w:val="0033438A"/>
    <w:rsid w:val="003E089A"/>
    <w:rsid w:val="003F29AF"/>
    <w:rsid w:val="004E755B"/>
    <w:rsid w:val="00550B0C"/>
    <w:rsid w:val="00644E26"/>
    <w:rsid w:val="00683039"/>
    <w:rsid w:val="006B375D"/>
    <w:rsid w:val="00796A03"/>
    <w:rsid w:val="007B7DAD"/>
    <w:rsid w:val="007D4263"/>
    <w:rsid w:val="00871133"/>
    <w:rsid w:val="008C7A62"/>
    <w:rsid w:val="008F1925"/>
    <w:rsid w:val="0099533B"/>
    <w:rsid w:val="00B31A58"/>
    <w:rsid w:val="00BD2BE6"/>
    <w:rsid w:val="00CB4DC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E089A"/>
    <w:pPr>
      <w:spacing w:before="100" w:beforeAutospacing="1" w:after="100" w:afterAutospacing="1"/>
    </w:pPr>
    <w:rPr>
      <w:rFonts w:eastAsiaTheme="minorHAnsi"/>
      <w:sz w:val="24"/>
      <w:szCs w:val="24"/>
      <w:lang w:val="nl-NL" w:eastAsia="nl-NL"/>
    </w:rPr>
  </w:style>
  <w:style w:type="paragraph" w:styleId="Kop1">
    <w:name w:val="heading 1"/>
    <w:basedOn w:val="Standaard"/>
    <w:next w:val="Standaard"/>
    <w:link w:val="Kop1Char"/>
    <w:qFormat/>
    <w:rsid w:val="008C7A62"/>
    <w:pPr>
      <w:keepNext/>
      <w:keepLines/>
      <w:spacing w:before="480" w:beforeAutospacing="0" w:after="0" w:afterAutospacing="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8C7A62"/>
    <w:rPr>
      <w:rFonts w:asciiTheme="majorHAnsi" w:eastAsiaTheme="majorEastAsia" w:hAnsiTheme="majorHAnsi" w:cstheme="majorBidi"/>
      <w:b/>
      <w:bCs/>
      <w:color w:val="365F91" w:themeColor="accent1" w:themeShade="BF"/>
      <w:sz w:val="28"/>
      <w:szCs w:val="28"/>
      <w:lang w:val="nl-NL"/>
    </w:rPr>
  </w:style>
  <w:style w:type="character" w:styleId="Nadruk">
    <w:name w:val="Emphasis"/>
    <w:basedOn w:val="Standaardalinea-lettertype"/>
    <w:uiPriority w:val="20"/>
    <w:qFormat/>
    <w:locked/>
    <w:rsid w:val="008C7A62"/>
    <w:rPr>
      <w:i/>
      <w:iCs/>
    </w:rPr>
  </w:style>
  <w:style w:type="paragraph" w:styleId="Geenafstand">
    <w:name w:val="No Spacing"/>
    <w:uiPriority w:val="1"/>
    <w:qFormat/>
    <w:rsid w:val="008C7A62"/>
    <w:rPr>
      <w:lang w:val="nl-NL"/>
    </w:rPr>
  </w:style>
  <w:style w:type="paragraph" w:styleId="Tekstzonderopmaak">
    <w:name w:val="Plain Text"/>
    <w:basedOn w:val="Standaard"/>
    <w:link w:val="TekstzonderopmaakChar"/>
    <w:uiPriority w:val="99"/>
    <w:semiHidden/>
    <w:unhideWhenUsed/>
    <w:rsid w:val="003E089A"/>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3E089A"/>
    <w:rPr>
      <w:rFonts w:ascii="Consolas" w:eastAsiaTheme="minorHAnsi" w:hAnsi="Consolas"/>
      <w:sz w:val="21"/>
      <w:szCs w:val="21"/>
      <w:lang w:val="nl-NL" w:eastAsia="nl-NL"/>
    </w:rPr>
  </w:style>
</w:styles>
</file>

<file path=word/webSettings.xml><?xml version="1.0" encoding="utf-8"?>
<w:webSettings xmlns:r="http://schemas.openxmlformats.org/officeDocument/2006/relationships" xmlns:w="http://schemas.openxmlformats.org/wordprocessingml/2006/main">
  <w:divs>
    <w:div w:id="8534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2162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Fietje</dc:creator>
  <cp:lastModifiedBy>Fietje</cp:lastModifiedBy>
  <cp:revision>2</cp:revision>
  <dcterms:created xsi:type="dcterms:W3CDTF">2017-05-09T21:26:00Z</dcterms:created>
  <dcterms:modified xsi:type="dcterms:W3CDTF">2017-05-09T21:26:00Z</dcterms:modified>
</cp:coreProperties>
</file>